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4049C4"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APEX IV and Wellness</w:t>
      </w:r>
    </w:p>
    <w:p w14:paraId="00CEFE24"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495AEBD3"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i/>
          <w:iCs/>
          <w:kern w:val="0"/>
          <w:sz w:val="22"/>
          <w:szCs w:val="22"/>
        </w:rPr>
      </w:pPr>
      <w:r w:rsidRPr="0096757F">
        <w:rPr>
          <w:rFonts w:ascii="System Font" w:hAnsi="System Font" w:cs="System Font"/>
          <w:i/>
          <w:iCs/>
          <w:kern w:val="0"/>
          <w:sz w:val="22"/>
          <w:szCs w:val="22"/>
        </w:rPr>
        <w:t>Mobile IV Therapy Registered Nurse</w:t>
      </w:r>
    </w:p>
    <w:p w14:paraId="15140D7D"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4015CEA6"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 xml:space="preserve">Location: </w:t>
      </w:r>
      <w:r w:rsidRPr="0096757F">
        <w:rPr>
          <w:rFonts w:ascii="System Font" w:hAnsi="System Font" w:cs="System Font"/>
          <w:kern w:val="0"/>
          <w:sz w:val="22"/>
          <w:szCs w:val="22"/>
        </w:rPr>
        <w:t>Littleton, Colorado, and surrounding areas</w:t>
      </w:r>
    </w:p>
    <w:p w14:paraId="1FA59DB5"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 xml:space="preserve">Engagement: </w:t>
      </w:r>
      <w:r w:rsidRPr="0096757F">
        <w:rPr>
          <w:rFonts w:ascii="System Font" w:hAnsi="System Font" w:cs="System Font"/>
          <w:kern w:val="0"/>
          <w:sz w:val="22"/>
          <w:szCs w:val="22"/>
        </w:rPr>
        <w:t>1099 independent contractor | Mobile, appointment-based services</w:t>
      </w:r>
    </w:p>
    <w:p w14:paraId="58CA44DD"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2F9FF5B5"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About Apex</w:t>
      </w:r>
    </w:p>
    <w:p w14:paraId="26A1E923"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APEX IV &amp; Wellness is a nurse-founded mobile hydration and wellness company serving Littleton and surrounding Colorado communities. We bring personalized IV hydration and wellness services to clients at home, in offices and hotels, and at group gatherings and events, with medical director oversight.</w:t>
      </w:r>
    </w:p>
    <w:p w14:paraId="18D6BF6B"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2C79A906"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Role overview</w:t>
      </w:r>
    </w:p>
    <w:p w14:paraId="525625B1"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We are seeking an experienced registered nurse with strong IV skills, sound clinical judgment, and a professional, approachable manner. The contracted nurse provides safe, patient-centered mobile care under authorized provider orders and Apex clinical protocols. Appointments are coordinated around mutually agreed availability and client demand.</w:t>
      </w:r>
    </w:p>
    <w:p w14:paraId="45E9014E"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4DF0E153"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Key responsibilities</w:t>
      </w:r>
    </w:p>
    <w:p w14:paraId="2D0107D1"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Travel to accepted appointments in Littleton and surrounding areas and prepare a safe, organized treatment space.</w:t>
      </w:r>
    </w:p>
    <w:p w14:paraId="1B95AE86"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Assess health history, allergies, medications, vital signs, and treatment eligibility. Confirm required good faith examination clearance, informed consent, and authorized orders before care.</w:t>
      </w:r>
    </w:p>
    <w:p w14:paraId="58551D1A"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Insert peripheral IVs proficiently and administer prescribed hydration, vitamin infusions, and IM injections within nursing scope and demonstrated competency.</w:t>
      </w:r>
    </w:p>
    <w:p w14:paraId="544A40CA"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Follow medication preparation, compatibility, dosing, aseptic technique, and infection prevention requirements in approved orders and protocols.</w:t>
      </w:r>
    </w:p>
    <w:p w14:paraId="3FA47720"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Monitor clients throughout treatment, recognize adverse reactions, and follow emergency procedures, including contacting the provider or activating EMS when indicated.</w:t>
      </w:r>
    </w:p>
    <w:p w14:paraId="237AD620"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Explain the treatment, potential risks, and aftercare clearly; answer questions within nursing scope and refer clinical concerns to the appropriate provider.</w:t>
      </w:r>
    </w:p>
    <w:p w14:paraId="3A7558C0"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Complete accurate and timely EMR documentation, including assessment findings, medications, treatment response, and any adverse events.</w:t>
      </w:r>
    </w:p>
    <w:p w14:paraId="42DA9065"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Protect client privacy and maintain professional communication with clients, the medical team, and Apex regarding accepted appointments and care concerns.</w:t>
      </w:r>
    </w:p>
    <w:p w14:paraId="55E259F1"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Maintain appropriate supplies, medication storage, equipment readiness, inventory records, and safe sharps and waste disposal.</w:t>
      </w:r>
    </w:p>
    <w:p w14:paraId="67A157ED"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33B71616"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Required qualifications</w:t>
      </w:r>
    </w:p>
    <w:p w14:paraId="11D70E8E"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Current, unrestricted RN license authorizing practice in Colorado.</w:t>
      </w:r>
    </w:p>
    <w:p w14:paraId="025618C9"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Current BLS certification.</w:t>
      </w:r>
    </w:p>
    <w:p w14:paraId="3C01772A"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At least two years of clinical nursing experience with strong peripheral IV insertion and assessment skills.</w:t>
      </w:r>
    </w:p>
    <w:p w14:paraId="1F455D2E"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Ability to practice independently within nursing scope, recognize changes in condition, and escalate concerns appropriately.</w:t>
      </w:r>
    </w:p>
    <w:p w14:paraId="43146CCD"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Reliable transportation, a valid driver’s license, and ability to transport necessary supplies safely.</w:t>
      </w:r>
    </w:p>
    <w:p w14:paraId="019ECC11"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 Clear communication, dependable appointment follow-through, and comfort using an EMR.</w:t>
      </w:r>
    </w:p>
    <w:p w14:paraId="4407689D"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lastRenderedPageBreak/>
        <w:t>• Completion of applicable credentialing, onboarding, and competency verification before providing services.</w:t>
      </w:r>
    </w:p>
    <w:p w14:paraId="3FC3EB03"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6B4530F7"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Preferred experience</w:t>
      </w:r>
    </w:p>
    <w:p w14:paraId="5874688B"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Emergency department, ICU, PACU, oncology, infusion, or other acute care experience is preferred. Mobile care, IV hydration, and IM injection experience are helpful.</w:t>
      </w:r>
    </w:p>
    <w:p w14:paraId="6FF939A7"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04DB7D3C"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Compensation and scheduling</w:t>
      </w:r>
    </w:p>
    <w:p w14:paraId="73600703"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Compensation is paid according to the signed independent contractor agreement. The agreement governs the compensation calculation, payment schedule, supply responsibilities, and any applicable expenses. Contracted nurses keep 100% of client tips.</w:t>
      </w:r>
    </w:p>
    <w:p w14:paraId="09D99779"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45FA0257"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Contractors communicate their availability and coordinate accepted appointments with Apex. Opportunities may include individual visits, group bookings, corporate wellness, and special events, depending on demand and agreed availability.</w:t>
      </w:r>
    </w:p>
    <w:p w14:paraId="1501A450"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23388E03"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Contractor relationship</w:t>
      </w:r>
    </w:p>
    <w:p w14:paraId="4BACCABA" w14:textId="77777777" w:rsid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kern w:val="0"/>
          <w:sz w:val="22"/>
          <w:szCs w:val="22"/>
        </w:rPr>
        <w:t>This description outlines the services sought and does not replace the independent contractor agreement or clinical orders. Tax obligations, insurance requirements, expenses, and other engagement terms are addressed in the agreement and applicable law.</w:t>
      </w:r>
    </w:p>
    <w:p w14:paraId="31740751" w14:textId="77777777" w:rsidR="00CF1017" w:rsidRPr="0096757F" w:rsidRDefault="00CF1017"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p>
    <w:p w14:paraId="3EEA1FE8" w14:textId="77777777" w:rsidR="0096757F" w:rsidRPr="0096757F" w:rsidRDefault="0096757F" w:rsidP="009675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2"/>
          <w:szCs w:val="22"/>
        </w:rPr>
      </w:pPr>
      <w:r w:rsidRPr="0096757F">
        <w:rPr>
          <w:rFonts w:ascii="System Font" w:hAnsi="System Font" w:cs="System Font"/>
          <w:b/>
          <w:bCs/>
          <w:kern w:val="0"/>
          <w:sz w:val="22"/>
          <w:szCs w:val="22"/>
        </w:rPr>
        <w:t>How to apply</w:t>
      </w:r>
    </w:p>
    <w:p w14:paraId="4BC64734" w14:textId="36D6D50F" w:rsidR="0096757F" w:rsidRPr="0096757F" w:rsidRDefault="0096757F" w:rsidP="0096757F">
      <w:pPr>
        <w:rPr>
          <w:sz w:val="22"/>
          <w:szCs w:val="22"/>
        </w:rPr>
      </w:pPr>
      <w:r w:rsidRPr="0096757F">
        <w:rPr>
          <w:rFonts w:ascii="System Font" w:hAnsi="System Font" w:cs="System Font"/>
          <w:kern w:val="0"/>
          <w:sz w:val="22"/>
          <w:szCs w:val="22"/>
        </w:rPr>
        <w:t>Visit www.apexivandwellness.com and apply under Career Opportunities.</w:t>
      </w:r>
    </w:p>
    <w:sectPr w:rsidR="0096757F" w:rsidRPr="009675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57F"/>
    <w:rsid w:val="00551CAB"/>
    <w:rsid w:val="007C4068"/>
    <w:rsid w:val="0096757F"/>
    <w:rsid w:val="00CF1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0EEDCB"/>
  <w15:chartTrackingRefBased/>
  <w15:docId w15:val="{FF9ED275-511B-2F41-91DF-24DBED70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5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5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5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5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5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5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5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57F"/>
    <w:rPr>
      <w:rFonts w:eastAsiaTheme="majorEastAsia" w:cstheme="majorBidi"/>
      <w:color w:val="272727" w:themeColor="text1" w:themeTint="D8"/>
    </w:rPr>
  </w:style>
  <w:style w:type="paragraph" w:styleId="Title">
    <w:name w:val="Title"/>
    <w:basedOn w:val="Normal"/>
    <w:next w:val="Normal"/>
    <w:link w:val="TitleChar"/>
    <w:uiPriority w:val="10"/>
    <w:qFormat/>
    <w:rsid w:val="00967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5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57F"/>
    <w:pPr>
      <w:spacing w:before="160"/>
      <w:jc w:val="center"/>
    </w:pPr>
    <w:rPr>
      <w:i/>
      <w:iCs/>
      <w:color w:val="404040" w:themeColor="text1" w:themeTint="BF"/>
    </w:rPr>
  </w:style>
  <w:style w:type="character" w:customStyle="1" w:styleId="QuoteChar">
    <w:name w:val="Quote Char"/>
    <w:basedOn w:val="DefaultParagraphFont"/>
    <w:link w:val="Quote"/>
    <w:uiPriority w:val="29"/>
    <w:rsid w:val="0096757F"/>
    <w:rPr>
      <w:i/>
      <w:iCs/>
      <w:color w:val="404040" w:themeColor="text1" w:themeTint="BF"/>
    </w:rPr>
  </w:style>
  <w:style w:type="paragraph" w:styleId="ListParagraph">
    <w:name w:val="List Paragraph"/>
    <w:basedOn w:val="Normal"/>
    <w:uiPriority w:val="34"/>
    <w:qFormat/>
    <w:rsid w:val="0096757F"/>
    <w:pPr>
      <w:ind w:left="720"/>
      <w:contextualSpacing/>
    </w:pPr>
  </w:style>
  <w:style w:type="character" w:styleId="IntenseEmphasis">
    <w:name w:val="Intense Emphasis"/>
    <w:basedOn w:val="DefaultParagraphFont"/>
    <w:uiPriority w:val="21"/>
    <w:qFormat/>
    <w:rsid w:val="0096757F"/>
    <w:rPr>
      <w:i/>
      <w:iCs/>
      <w:color w:val="0F4761" w:themeColor="accent1" w:themeShade="BF"/>
    </w:rPr>
  </w:style>
  <w:style w:type="paragraph" w:styleId="IntenseQuote">
    <w:name w:val="Intense Quote"/>
    <w:basedOn w:val="Normal"/>
    <w:next w:val="Normal"/>
    <w:link w:val="IntenseQuoteChar"/>
    <w:uiPriority w:val="30"/>
    <w:qFormat/>
    <w:rsid w:val="00967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57F"/>
    <w:rPr>
      <w:i/>
      <w:iCs/>
      <w:color w:val="0F4761" w:themeColor="accent1" w:themeShade="BF"/>
    </w:rPr>
  </w:style>
  <w:style w:type="character" w:styleId="IntenseReference">
    <w:name w:val="Intense Reference"/>
    <w:basedOn w:val="DefaultParagraphFont"/>
    <w:uiPriority w:val="32"/>
    <w:qFormat/>
    <w:rsid w:val="009675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593</Words>
  <Characters>3390</Characters>
  <Application>Microsoft Office Word</Application>
  <DocSecurity>0</DocSecurity>
  <Lines>99</Lines>
  <Paragraphs>75</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jackson</dc:creator>
  <cp:keywords/>
  <dc:description/>
  <cp:lastModifiedBy>alyssa jackson</cp:lastModifiedBy>
  <cp:revision>2</cp:revision>
  <dcterms:created xsi:type="dcterms:W3CDTF">2026-10-09T19:03:00Z</dcterms:created>
  <dcterms:modified xsi:type="dcterms:W3CDTF">2026-10-09T19:03:00Z</dcterms:modified>
</cp:coreProperties>
</file>